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6F922160"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AC02BF">
        <w:rPr>
          <w:rFonts w:ascii="Book Antiqua" w:hAnsi="Book Antiqua" w:cs="Arial"/>
          <w:b/>
          <w:bCs/>
          <w:noProof/>
          <w:color w:val="0000FF"/>
        </w:rPr>
        <w:t>Construction of concrete protection wall for Rectification of water logging/Submerged tower problem at Tower 911 to 913 of 400 kV D/C Bhiwadi-Hisar-2&amp;3 line</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795C31F5"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AC02BF">
                    <w:rPr>
                      <w:rFonts w:ascii="Book Antiqua" w:hAnsi="Book Antiqua" w:cs="Arial"/>
                      <w:b/>
                      <w:bCs/>
                      <w:noProof/>
                      <w:color w:val="0000FF"/>
                    </w:rPr>
                    <w:t>Construction of concrete protection wall for Rectification of water logging/Submerged tower problem at Tower 911 to 913 of 400 kV D/C Bhiwadi-Hisar-2&amp;3 line</w:t>
                  </w:r>
                  <w:r w:rsidRPr="006C5B6F">
                    <w:rPr>
                      <w:rFonts w:ascii="Book Antiqua" w:hAnsi="Book Antiqua" w:cs="Arial"/>
                      <w:b/>
                      <w:bCs/>
                      <w:color w:val="0000FF"/>
                    </w:rPr>
                    <w:fldChar w:fldCharType="end"/>
                  </w:r>
                </w:p>
              </w:tc>
              <w:tc>
                <w:tcPr>
                  <w:tcW w:w="2439" w:type="dxa"/>
                  <w:vAlign w:val="center"/>
                </w:tcPr>
                <w:p w14:paraId="06710E02" w14:textId="78F7F6B5" w:rsidR="00F43AC1" w:rsidRPr="006C5B6F" w:rsidRDefault="00F43AC1" w:rsidP="00F43AC1">
                  <w:pPr>
                    <w:rPr>
                      <w:rFonts w:ascii="Book Antiqua" w:eastAsia="MS Mincho"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Work_Completion_Time </w:instrText>
                  </w:r>
                  <w:r w:rsidRPr="006C5B6F">
                    <w:rPr>
                      <w:rFonts w:ascii="Book Antiqua" w:hAnsi="Book Antiqua" w:cs="Arial"/>
                      <w:b/>
                      <w:bCs/>
                      <w:color w:val="0000FF"/>
                    </w:rPr>
                    <w:fldChar w:fldCharType="separate"/>
                  </w:r>
                  <w:r w:rsidR="00ED20C4">
                    <w:rPr>
                      <w:rFonts w:ascii="Nirmala UI" w:hAnsi="Nirmala UI" w:cs="Nirmala UI"/>
                      <w:b/>
                      <w:bCs/>
                      <w:noProof/>
                      <w:color w:val="0000FF"/>
                      <w:lang w:bidi="hi-IN"/>
                    </w:rPr>
                    <w:t>Twelve</w:t>
                  </w:r>
                  <w:r w:rsidR="00EB3E0D" w:rsidRPr="00E6385E">
                    <w:rPr>
                      <w:rFonts w:ascii="Book Antiqua" w:hAnsi="Book Antiqua" w:cs="Arial"/>
                      <w:b/>
                      <w:bCs/>
                      <w:noProof/>
                      <w:color w:val="0000FF"/>
                    </w:rPr>
                    <w:t xml:space="preserve"> (</w:t>
                  </w:r>
                  <w:r w:rsidR="00113D2F">
                    <w:rPr>
                      <w:rFonts w:ascii="Book Antiqua" w:hAnsi="Book Antiqua" w:cs="Arial"/>
                      <w:b/>
                      <w:bCs/>
                      <w:noProof/>
                      <w:color w:val="0000FF"/>
                    </w:rPr>
                    <w:t>1</w:t>
                  </w:r>
                  <w:r w:rsidR="00ED20C4">
                    <w:rPr>
                      <w:rFonts w:ascii="Book Antiqua" w:hAnsi="Book Antiqua" w:cs="Arial"/>
                      <w:b/>
                      <w:bCs/>
                      <w:noProof/>
                      <w:color w:val="0000FF"/>
                    </w:rPr>
                    <w:t>2</w:t>
                  </w:r>
                  <w:r w:rsidR="00EB3E0D" w:rsidRPr="00E6385E">
                    <w:rPr>
                      <w:rFonts w:ascii="Book Antiqua" w:hAnsi="Book Antiqua" w:cs="Arial"/>
                      <w:b/>
                      <w:bCs/>
                      <w:noProof/>
                      <w:color w:val="0000FF"/>
                    </w:rPr>
                    <w:t>) Months</w:t>
                  </w:r>
                  <w:r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77777777" w:rsidR="00B02B71" w:rsidRPr="006C5B6F" w:rsidRDefault="00B02B71" w:rsidP="00B02B71">
            <w:pPr>
              <w:jc w:val="both"/>
              <w:rPr>
                <w:rFonts w:ascii="Book Antiqua" w:hAnsi="Book Antiqua" w:cs="Calibri"/>
                <w:b/>
                <w:bCs/>
              </w:rPr>
            </w:pP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w:t>
            </w:r>
            <w:r w:rsidRPr="006C5B6F">
              <w:rPr>
                <w:rFonts w:ascii="Book Antiqua" w:hAnsi="Book Antiqua" w:cs="Calibri"/>
              </w:rPr>
              <w:lastRenderedPageBreak/>
              <w:t>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w:t>
            </w:r>
            <w:r w:rsidRPr="006C5B6F">
              <w:rPr>
                <w:rFonts w:ascii="Book Antiqua" w:hAnsi="Book Antiqua"/>
              </w:rPr>
              <w:lastRenderedPageBreak/>
              <w:t xml:space="preserve">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supply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w:t>
            </w:r>
            <w:r w:rsidRPr="006C5B6F">
              <w:rPr>
                <w:rFonts w:ascii="Book Antiqua" w:hAnsi="Book Antiqua"/>
              </w:rPr>
              <w:lastRenderedPageBreak/>
              <w:t>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w:t>
            </w:r>
            <w:r w:rsidRPr="006C5B6F">
              <w:rPr>
                <w:rFonts w:ascii="Book Antiqua" w:hAnsi="Book Antiqua"/>
              </w:rPr>
              <w:lastRenderedPageBreak/>
              <w:t xml:space="preserve">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21792922"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w:t>
            </w:r>
            <w:r w:rsidRPr="006C5B6F">
              <w:lastRenderedPageBreak/>
              <w:t xml:space="preserve">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w:t>
            </w:r>
            <w:r w:rsidRPr="006C5B6F">
              <w:rPr>
                <w:rFonts w:ascii="Book Antiqua" w:hAnsi="Book Antiqua"/>
              </w:rPr>
              <w:lastRenderedPageBreak/>
              <w:t xml:space="preserve">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43A7708E" w:rsidR="00AC4259" w:rsidRPr="00A70EC7" w:rsidRDefault="00AC4259" w:rsidP="00A70EC7">
                  <w:pPr>
                    <w:jc w:val="center"/>
                    <w:rPr>
                      <w:rFonts w:ascii="Book Antiqua" w:hAnsi="Book Antiqua" w:cs="Arial"/>
                      <w:b/>
                      <w:bCs/>
                      <w:color w:val="0000FF"/>
                    </w:rPr>
                  </w:pPr>
                  <w:r w:rsidRPr="006C5B6F">
                    <w:rPr>
                      <w:rFonts w:ascii="Book Antiqua" w:hAnsi="Book Antiqua"/>
                      <w:b/>
                      <w:bCs/>
                    </w:rPr>
                    <w:t>Performance Security for</w:t>
                  </w:r>
                  <w:r w:rsidRPr="006C5B6F">
                    <w:rPr>
                      <w:rFonts w:ascii="Book Antiqua" w:hAnsi="Book Antiqua"/>
                      <w:b/>
                      <w:bCs/>
                      <w:color w:val="C00000"/>
                    </w:rPr>
                    <w:t xml:space="preserve"> </w:t>
                  </w:r>
                  <w:r w:rsidR="00AC02BF">
                    <w:rPr>
                      <w:rFonts w:ascii="Book Antiqua" w:hAnsi="Book Antiqua" w:cs="Arial"/>
                      <w:b/>
                      <w:bCs/>
                      <w:noProof/>
                      <w:color w:val="0000FF"/>
                    </w:rPr>
                    <w:t>Construction of concrete protection wall for Rectification of water logging/Submerged tower problem at Tower 911 to 913 of 400 kV D/C Bhiwadi-Hisar-2&amp;3 line</w:t>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2301602B" w14:textId="77777777" w:rsidTr="00623770">
        <w:tc>
          <w:tcPr>
            <w:tcW w:w="824" w:type="dxa"/>
            <w:tcBorders>
              <w:right w:val="single" w:sz="4" w:space="0" w:color="auto"/>
            </w:tcBorders>
          </w:tcPr>
          <w:p w14:paraId="257F5A73"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6C5B6F" w:rsidRDefault="00562791" w:rsidP="00562791">
            <w:pPr>
              <w:jc w:val="both"/>
              <w:rPr>
                <w:rFonts w:ascii="Book Antiqua" w:hAnsi="Book Antiqua" w:cs="Arial"/>
              </w:rPr>
            </w:pPr>
            <w:r w:rsidRPr="006C5B6F">
              <w:rPr>
                <w:rFonts w:ascii="Book Antiqua" w:hAnsi="Book Antiqua" w:cs="Calibri"/>
              </w:rPr>
              <w:t>GCC 8.3.3</w:t>
            </w:r>
          </w:p>
        </w:tc>
        <w:tc>
          <w:tcPr>
            <w:tcW w:w="7184" w:type="dxa"/>
            <w:tcBorders>
              <w:left w:val="nil"/>
            </w:tcBorders>
          </w:tcPr>
          <w:p w14:paraId="168A3E80"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Replacing Sub-Clause GCC 8.3.3 with the following:</w:t>
            </w:r>
          </w:p>
          <w:p w14:paraId="508C72D7" w14:textId="77777777" w:rsidR="00562791" w:rsidRPr="006C5B6F" w:rsidRDefault="00562791" w:rsidP="00562791">
            <w:pPr>
              <w:pStyle w:val="Default"/>
              <w:jc w:val="both"/>
              <w:rPr>
                <w:b/>
                <w:bCs/>
              </w:rPr>
            </w:pPr>
          </w:p>
          <w:p w14:paraId="371E80BE" w14:textId="44DD4A31" w:rsidR="00562791" w:rsidRPr="006C5B6F" w:rsidRDefault="00562791" w:rsidP="00562791">
            <w:pPr>
              <w:pStyle w:val="Default"/>
              <w:jc w:val="both"/>
            </w:pPr>
            <w:r w:rsidRPr="006C5B6F">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proofErr w:type="gramStart"/>
            <w:r w:rsidR="00B27D11" w:rsidRPr="006C5B6F">
              <w:rPr>
                <w:b/>
                <w:bCs/>
              </w:rPr>
              <w:t>T</w:t>
            </w:r>
            <w:r w:rsidR="00B27D11">
              <w:rPr>
                <w:b/>
                <w:bCs/>
              </w:rPr>
              <w:t xml:space="preserve">en </w:t>
            </w:r>
            <w:r w:rsidRPr="006C5B6F">
              <w:rPr>
                <w:b/>
                <w:bCs/>
              </w:rPr>
              <w:t xml:space="preserve"> percent</w:t>
            </w:r>
            <w:proofErr w:type="gramEnd"/>
            <w:r w:rsidRPr="006C5B6F">
              <w:rPr>
                <w:b/>
                <w:bCs/>
              </w:rPr>
              <w:t xml:space="preserve"> (</w:t>
            </w:r>
            <w:r w:rsidR="00B27D11">
              <w:rPr>
                <w:b/>
                <w:bCs/>
              </w:rPr>
              <w:t>10</w:t>
            </w:r>
            <w:r w:rsidRPr="006C5B6F">
              <w:rPr>
                <w:b/>
                <w:bCs/>
              </w:rPr>
              <w:t>%)</w:t>
            </w:r>
            <w:r w:rsidRPr="006C5B6F">
              <w:t xml:space="preserve"> of the value of the component covered by the extended warranty.</w:t>
            </w:r>
          </w:p>
          <w:p w14:paraId="745604C1" w14:textId="65A96FBF" w:rsidR="00562791" w:rsidRPr="006C5B6F" w:rsidRDefault="00562791" w:rsidP="00562791">
            <w:pPr>
              <w:pStyle w:val="BodyText"/>
              <w:ind w:right="123"/>
              <w:rPr>
                <w:szCs w:val="24"/>
              </w:rPr>
            </w:pP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500EC629" w14:textId="77777777"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roofErr w:type="gramStart"/>
            <w:r w:rsidRPr="006C5B6F">
              <w:rPr>
                <w:rFonts w:ascii="Book Antiqua" w:hAnsi="Book Antiqua"/>
              </w:rPr>
              <w:t>The</w:t>
            </w:r>
            <w:proofErr w:type="gramEnd"/>
            <w:r w:rsidRPr="006C5B6F">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lastRenderedPageBreak/>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relevant IS Codes shall be applicable for the work. For non-scheduled items, work shall be executed as per TS and manufacturer’s specifications/relevant IS codes.</w:t>
            </w:r>
          </w:p>
          <w:p w14:paraId="3181835D" w14:textId="77777777" w:rsidR="00F60CE0" w:rsidRPr="004F17E5" w:rsidRDefault="00F60CE0" w:rsidP="00F60CE0">
            <w:pPr>
              <w:widowControl w:val="0"/>
              <w:autoSpaceDE w:val="0"/>
              <w:autoSpaceDN w:val="0"/>
              <w:adjustRightInd w:val="0"/>
              <w:ind w:left="522" w:right="27"/>
              <w:jc w:val="both"/>
              <w:rPr>
                <w:rFonts w:ascii="Book Antiqua" w:hAnsi="Book Antiqua"/>
              </w:rPr>
            </w:pPr>
          </w:p>
          <w:p w14:paraId="509962DF" w14:textId="66491842" w:rsidR="00F60CE0" w:rsidRPr="004F17E5" w:rsidRDefault="00F60CE0" w:rsidP="00F60CE0">
            <w:pPr>
              <w:widowControl w:val="0"/>
              <w:autoSpaceDE w:val="0"/>
              <w:autoSpaceDN w:val="0"/>
              <w:adjustRightInd w:val="0"/>
              <w:ind w:left="671" w:right="27" w:hanging="671"/>
              <w:jc w:val="both"/>
              <w:rPr>
                <w:rFonts w:ascii="Book Antiqua" w:hAnsi="Book Antiqua"/>
              </w:rPr>
            </w:pPr>
            <w:r w:rsidRPr="004F17E5">
              <w:rPr>
                <w:rFonts w:ascii="Book Antiqua" w:hAnsi="Book Antiqua"/>
              </w:rPr>
              <w:t>11.6</w:t>
            </w:r>
            <w:r w:rsidRPr="004F17E5">
              <w:rPr>
                <w:rFonts w:ascii="Book Antiqua" w:hAnsi="Book Antiqua"/>
              </w:rPr>
              <w:tab/>
            </w:r>
            <w:r w:rsidRPr="004F17E5">
              <w:rPr>
                <w:rFonts w:ascii="Book Antiqua" w:hAnsi="Book Antiqua"/>
                <w:b/>
                <w:bCs/>
              </w:rPr>
              <w:t>SFQP of POWERGRID ‘Standard Field Quality Plan’</w:t>
            </w:r>
            <w:r w:rsidRPr="004F17E5">
              <w:rPr>
                <w:rFonts w:ascii="Book Antiqua" w:hAnsi="Book Antiqua"/>
              </w:rPr>
              <w:t xml:space="preserve"> for </w:t>
            </w:r>
            <w:r w:rsidRPr="004F17E5">
              <w:rPr>
                <w:rFonts w:ascii="Book Antiqua" w:hAnsi="Book Antiqua"/>
                <w:color w:val="0000CC"/>
              </w:rPr>
              <w:t>“Civil works for Site Packages”</w:t>
            </w:r>
            <w:r w:rsidRPr="004F17E5">
              <w:rPr>
                <w:rFonts w:ascii="Book Antiqua" w:hAnsi="Book Antiqua"/>
              </w:rPr>
              <w:t xml:space="preserve"> (SFQP No. - DOC No. </w:t>
            </w:r>
            <w:r w:rsidRPr="004F17E5">
              <w:rPr>
                <w:rFonts w:ascii="Book Antiqua" w:hAnsi="Book Antiqua"/>
                <w:color w:val="0000CC"/>
              </w:rPr>
              <w:t xml:space="preserve">C/FQA/SFQP/SITE-CIVIL-2012 </w:t>
            </w:r>
            <w:r w:rsidRPr="004F17E5">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w:t>
            </w:r>
            <w:r w:rsidRPr="006C5B6F">
              <w:rPr>
                <w:rFonts w:ascii="Book Antiqua" w:hAnsi="Book Antiqua" w:cs="Calibri"/>
              </w:rPr>
              <w:lastRenderedPageBreak/>
              <w:t>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6C5B6F">
              <w:rPr>
                <w:rFonts w:ascii="Book Antiqua" w:hAnsi="Book Antiqua" w:cs="Calibri"/>
              </w:rPr>
              <w:t>party;</w:t>
            </w:r>
            <w:proofErr w:type="gramEnd"/>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proofErr w:type="gramStart"/>
            <w:r w:rsidRPr="006C5B6F">
              <w:rPr>
                <w:rFonts w:ascii="Book Antiqua" w:hAnsi="Book Antiqua"/>
                <w:b/>
                <w:bCs/>
              </w:rPr>
              <w:t>Employee’s</w:t>
            </w:r>
            <w:proofErr w:type="gramEnd"/>
            <w:r w:rsidRPr="006C5B6F">
              <w:rPr>
                <w:rFonts w:ascii="Book Antiqua" w:hAnsi="Book Antiqua"/>
              </w:rPr>
              <w:t xml:space="preserve"> Compensation Act 1923: The Act </w:t>
            </w:r>
            <w:proofErr w:type="gramStart"/>
            <w:r w:rsidRPr="006C5B6F">
              <w:rPr>
                <w:rFonts w:ascii="Book Antiqua" w:hAnsi="Book Antiqua"/>
              </w:rPr>
              <w:t>provides for</w:t>
            </w:r>
            <w:proofErr w:type="gramEnd"/>
            <w:r w:rsidRPr="006C5B6F">
              <w:rPr>
                <w:rFonts w:ascii="Book Antiqua" w:hAnsi="Book Antiqua"/>
              </w:rPr>
              <w:t xml:space="preserve">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lastRenderedPageBreak/>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623770">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845BC28" w14:textId="77777777" w:rsidR="00047E51" w:rsidRPr="006C5B6F" w:rsidRDefault="00047E51" w:rsidP="00047E51">
            <w:pPr>
              <w:jc w:val="both"/>
              <w:rPr>
                <w:rFonts w:ascii="Book Antiqua" w:hAnsi="Book Antiqua" w:cs="Calibri"/>
              </w:rPr>
            </w:pP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subjected to </w:t>
            </w:r>
            <w:proofErr w:type="gramStart"/>
            <w:r w:rsidRPr="006C5B6F">
              <w:rPr>
                <w:rFonts w:ascii="Book Antiqua" w:hAnsi="Book Antiqua" w:cs="Calibri"/>
              </w:rPr>
              <w:t>the inspection</w:t>
            </w:r>
            <w:proofErr w:type="gramEnd"/>
            <w:r w:rsidRPr="006C5B6F">
              <w:rPr>
                <w:rFonts w:ascii="Book Antiqua" w:hAnsi="Book Antiqua" w:cs="Calibri"/>
              </w:rPr>
              <w:t xml:space="preserve"> by the Chief Technical Examiner of the Chief Vigilance Commissioner (</w:t>
            </w:r>
            <w:smartTag w:uri="urn:schemas-microsoft-com:office:smarttags" w:element="stockticker">
              <w:r w:rsidRPr="006C5B6F">
                <w:rPr>
                  <w:rFonts w:ascii="Book Antiqua" w:hAnsi="Book Antiqua" w:cs="Calibri"/>
                </w:rPr>
                <w:t>CVC</w:t>
              </w:r>
            </w:smartTag>
            <w:proofErr w:type="gramStart"/>
            <w:r w:rsidRPr="006C5B6F">
              <w:rPr>
                <w:rFonts w:ascii="Book Antiqua" w:hAnsi="Book Antiqua" w:cs="Calibri"/>
              </w:rPr>
              <w:t>)</w:t>
            </w:r>
            <w:proofErr w:type="gramEnd"/>
            <w:r w:rsidRPr="006C5B6F">
              <w:rPr>
                <w:rFonts w:ascii="Book Antiqua" w:hAnsi="Book Antiqua" w:cs="Calibri"/>
              </w:rPr>
              <w:t xml:space="preserve">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lastRenderedPageBreak/>
              <w:t xml:space="preserve">The insurance policy should cover total value of the project and should be valid from Commencement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lastRenderedPageBreak/>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total value of the project and should be valid from Commencement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w:t>
            </w:r>
            <w:r w:rsidRPr="006C5B6F">
              <w:rPr>
                <w:rFonts w:ascii="Book Antiqua" w:hAnsi="Book Antiqua"/>
              </w:rPr>
              <w:lastRenderedPageBreak/>
              <w:t>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w:t>
            </w:r>
            <w:r w:rsidRPr="006C5B6F">
              <w:rPr>
                <w:rFonts w:ascii="Book Antiqua" w:hAnsi="Book Antiqua"/>
              </w:rPr>
              <w:lastRenderedPageBreak/>
              <w:t>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lastRenderedPageBreak/>
                    <w:t>installations</w:t>
                  </w:r>
                  <w:proofErr w:type="gramEnd"/>
                  <w:r w:rsidRPr="006C5B6F">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6C5B6F">
              <w:rPr>
                <w:rFonts w:ascii="Book Antiqua" w:hAnsi="Book Antiqua" w:cs="Calibri"/>
              </w:rPr>
              <w:t>executing</w:t>
            </w:r>
            <w:proofErr w:type="gramEnd"/>
            <w:r w:rsidRPr="006C5B6F">
              <w:rPr>
                <w:rFonts w:ascii="Book Antiqua" w:hAnsi="Book Antiqua" w:cs="Calibri"/>
              </w:rPr>
              <w:t xml:space="preserve">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w:t>
            </w:r>
            <w:proofErr w:type="gramStart"/>
            <w:r w:rsidRPr="006C5B6F">
              <w:rPr>
                <w:rFonts w:ascii="Book Antiqua" w:hAnsi="Book Antiqua" w:cs="Calibri"/>
              </w:rPr>
              <w:t>his</w:t>
            </w:r>
            <w:proofErr w:type="gramEnd"/>
            <w:r w:rsidRPr="006C5B6F">
              <w:rPr>
                <w:rFonts w:ascii="Book Antiqua" w:hAnsi="Book Antiqua" w:cs="Calibri"/>
              </w:rPr>
              <w:t xml:space="preserve">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furnish the details of items, components, raw materials, services etc. procured from MSEs and consumed for </w:t>
            </w:r>
            <w:r w:rsidRPr="006C5B6F">
              <w:rPr>
                <w:rFonts w:ascii="Book Antiqua" w:hAnsi="Book Antiqua" w:cs="Calibri"/>
              </w:rPr>
              <w:lastRenderedPageBreak/>
              <w:t>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w:t>
            </w:r>
            <w:proofErr w:type="gramStart"/>
            <w:r w:rsidRPr="006C5B6F">
              <w:rPr>
                <w:rFonts w:ascii="Book Antiqua" w:hAnsi="Book Antiqua" w:cs="Calibri"/>
              </w:rPr>
              <w:t>be got</w:t>
            </w:r>
            <w:proofErr w:type="gramEnd"/>
            <w:r w:rsidRPr="006C5B6F">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lastRenderedPageBreak/>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 xml:space="preserve">three </w:t>
            </w:r>
            <w:r w:rsidRPr="006C5B6F">
              <w:rPr>
                <w:rFonts w:ascii="Book Antiqua" w:hAnsi="Book Antiqua"/>
              </w:rPr>
              <w:lastRenderedPageBreak/>
              <w:t>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 xml:space="preserve">If the parties fail to appoint sole arbitrator within sixty (60) days after receipt of a notice from the other party invoking Arbitration, the appointment of sole arbitrator shall be done </w:t>
            </w:r>
            <w:r w:rsidRPr="006C5B6F">
              <w:rPr>
                <w:rFonts w:ascii="Book Antiqua" w:hAnsi="Book Antiqua"/>
              </w:rPr>
              <w:lastRenderedPageBreak/>
              <w:t>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lastRenderedPageBreak/>
              <w:t>59.5</w:t>
            </w:r>
            <w:r w:rsidRPr="006C5B6F">
              <w:rPr>
                <w:rFonts w:ascii="Book Antiqua" w:hAnsi="Book Antiqua" w:cs="Calibri"/>
                <w:b/>
                <w:bCs/>
              </w:rPr>
              <w:tab/>
            </w:r>
            <w:r w:rsidRPr="006C5B6F">
              <w:rPr>
                <w:rFonts w:ascii="Book Antiqua" w:hAnsi="Book Antiqua"/>
              </w:rPr>
              <w:t xml:space="preserve">The decision of the sole arbitrator/ </w:t>
            </w:r>
            <w:proofErr w:type="gramStart"/>
            <w:r w:rsidRPr="006C5B6F">
              <w:rPr>
                <w:rFonts w:ascii="Book Antiqua" w:hAnsi="Book Antiqua"/>
              </w:rPr>
              <w:t>the majority of</w:t>
            </w:r>
            <w:proofErr w:type="gramEnd"/>
            <w:r w:rsidRPr="006C5B6F">
              <w:rPr>
                <w:rFonts w:ascii="Book Antiqua" w:hAnsi="Book Antiqua"/>
              </w:rPr>
              <w:t xml:space="preserve"> the arbitrators</w:t>
            </w:r>
            <w:proofErr w:type="gramStart"/>
            <w:r w:rsidRPr="006C5B6F">
              <w:rPr>
                <w:rFonts w:ascii="Book Antiqua" w:hAnsi="Book Antiqua"/>
              </w:rPr>
              <w:t>, as the case may be, shall</w:t>
            </w:r>
            <w:proofErr w:type="gramEnd"/>
            <w:r w:rsidRPr="006C5B6F">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w:t>
            </w:r>
            <w:r w:rsidRPr="006C5B6F">
              <w:rPr>
                <w:rFonts w:ascii="Book Antiqua" w:hAnsi="Book Antiqua" w:cs="Calibri"/>
              </w:rPr>
              <w:lastRenderedPageBreak/>
              <w:t xml:space="preserve">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8DC68" w14:textId="77777777" w:rsidR="004737EF" w:rsidRDefault="004737EF">
      <w:r>
        <w:separator/>
      </w:r>
    </w:p>
  </w:endnote>
  <w:endnote w:type="continuationSeparator" w:id="0">
    <w:p w14:paraId="1EE85429" w14:textId="77777777" w:rsidR="004737EF" w:rsidRDefault="0047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C2173" w14:textId="77777777" w:rsidR="004737EF" w:rsidRDefault="004737EF">
      <w:r>
        <w:separator/>
      </w:r>
    </w:p>
  </w:footnote>
  <w:footnote w:type="continuationSeparator" w:id="0">
    <w:p w14:paraId="793D4F7A" w14:textId="77777777" w:rsidR="004737EF" w:rsidRDefault="00473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87D19"/>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0F4256"/>
    <w:rsid w:val="001028EB"/>
    <w:rsid w:val="001044F5"/>
    <w:rsid w:val="00106807"/>
    <w:rsid w:val="00107181"/>
    <w:rsid w:val="001100B1"/>
    <w:rsid w:val="001100D0"/>
    <w:rsid w:val="00111908"/>
    <w:rsid w:val="00113D2F"/>
    <w:rsid w:val="00114452"/>
    <w:rsid w:val="00114DB5"/>
    <w:rsid w:val="00117E49"/>
    <w:rsid w:val="00117E4C"/>
    <w:rsid w:val="0012379C"/>
    <w:rsid w:val="00126217"/>
    <w:rsid w:val="00132BEE"/>
    <w:rsid w:val="00133CDE"/>
    <w:rsid w:val="00134AE7"/>
    <w:rsid w:val="001356F8"/>
    <w:rsid w:val="00135CEB"/>
    <w:rsid w:val="0013635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3479"/>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0A0B"/>
    <w:rsid w:val="00443286"/>
    <w:rsid w:val="00444AD2"/>
    <w:rsid w:val="00444F19"/>
    <w:rsid w:val="00446095"/>
    <w:rsid w:val="00446122"/>
    <w:rsid w:val="004526EE"/>
    <w:rsid w:val="004546BA"/>
    <w:rsid w:val="0045643B"/>
    <w:rsid w:val="00462D33"/>
    <w:rsid w:val="004668A5"/>
    <w:rsid w:val="004707C4"/>
    <w:rsid w:val="004737EF"/>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21F"/>
    <w:rsid w:val="004C3413"/>
    <w:rsid w:val="004C66D0"/>
    <w:rsid w:val="004C7C76"/>
    <w:rsid w:val="004D2889"/>
    <w:rsid w:val="004D4388"/>
    <w:rsid w:val="004D746F"/>
    <w:rsid w:val="004D7C9A"/>
    <w:rsid w:val="004E2E03"/>
    <w:rsid w:val="004E40FA"/>
    <w:rsid w:val="004F17E5"/>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600"/>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28C8"/>
    <w:rsid w:val="006A38A3"/>
    <w:rsid w:val="006A4776"/>
    <w:rsid w:val="006A4CA3"/>
    <w:rsid w:val="006A5352"/>
    <w:rsid w:val="006B1759"/>
    <w:rsid w:val="006B1873"/>
    <w:rsid w:val="006B41C0"/>
    <w:rsid w:val="006B7A98"/>
    <w:rsid w:val="006C2EF6"/>
    <w:rsid w:val="006C301C"/>
    <w:rsid w:val="006C318D"/>
    <w:rsid w:val="006C4E7F"/>
    <w:rsid w:val="006C4FB0"/>
    <w:rsid w:val="006C5B6F"/>
    <w:rsid w:val="006C6035"/>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4DC3"/>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138B"/>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597"/>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143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9EC"/>
    <w:rsid w:val="00966C87"/>
    <w:rsid w:val="00970A62"/>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5C01"/>
    <w:rsid w:val="009E73F0"/>
    <w:rsid w:val="009F6A96"/>
    <w:rsid w:val="009F7178"/>
    <w:rsid w:val="009F745F"/>
    <w:rsid w:val="00A04A22"/>
    <w:rsid w:val="00A07D1D"/>
    <w:rsid w:val="00A10A44"/>
    <w:rsid w:val="00A131B0"/>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0EC7"/>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975F1"/>
    <w:rsid w:val="00AA0454"/>
    <w:rsid w:val="00AA1374"/>
    <w:rsid w:val="00AA37D7"/>
    <w:rsid w:val="00AA695B"/>
    <w:rsid w:val="00AA7009"/>
    <w:rsid w:val="00AC02BF"/>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1389F"/>
    <w:rsid w:val="00C2016D"/>
    <w:rsid w:val="00C2222C"/>
    <w:rsid w:val="00C26FF2"/>
    <w:rsid w:val="00C3119B"/>
    <w:rsid w:val="00C35084"/>
    <w:rsid w:val="00C37E80"/>
    <w:rsid w:val="00C41A11"/>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815"/>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01ED"/>
    <w:rsid w:val="00D13139"/>
    <w:rsid w:val="00D157F0"/>
    <w:rsid w:val="00D20C92"/>
    <w:rsid w:val="00D21C41"/>
    <w:rsid w:val="00D22A63"/>
    <w:rsid w:val="00D2507F"/>
    <w:rsid w:val="00D25AD3"/>
    <w:rsid w:val="00D3061D"/>
    <w:rsid w:val="00D3395B"/>
    <w:rsid w:val="00D35823"/>
    <w:rsid w:val="00D36BA0"/>
    <w:rsid w:val="00D3766E"/>
    <w:rsid w:val="00D417B7"/>
    <w:rsid w:val="00D439EE"/>
    <w:rsid w:val="00D451D4"/>
    <w:rsid w:val="00D46530"/>
    <w:rsid w:val="00D468EC"/>
    <w:rsid w:val="00D46B2C"/>
    <w:rsid w:val="00D46ECC"/>
    <w:rsid w:val="00D5533D"/>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37F47"/>
    <w:rsid w:val="00E421EC"/>
    <w:rsid w:val="00E457FC"/>
    <w:rsid w:val="00E46059"/>
    <w:rsid w:val="00E47AF6"/>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53B9"/>
    <w:rsid w:val="00EA69FC"/>
    <w:rsid w:val="00EB06D8"/>
    <w:rsid w:val="00EB3E0D"/>
    <w:rsid w:val="00EB3F14"/>
    <w:rsid w:val="00EB4D87"/>
    <w:rsid w:val="00EB5184"/>
    <w:rsid w:val="00EB5587"/>
    <w:rsid w:val="00EB7DF6"/>
    <w:rsid w:val="00EC4820"/>
    <w:rsid w:val="00ED0466"/>
    <w:rsid w:val="00ED20C4"/>
    <w:rsid w:val="00ED648A"/>
    <w:rsid w:val="00EE1721"/>
    <w:rsid w:val="00EE34E6"/>
    <w:rsid w:val="00EE59A1"/>
    <w:rsid w:val="00EE6C94"/>
    <w:rsid w:val="00EE73A2"/>
    <w:rsid w:val="00EF1406"/>
    <w:rsid w:val="00EF1C2D"/>
    <w:rsid w:val="00EF3295"/>
    <w:rsid w:val="00EF3C2D"/>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3B6A"/>
    <w:rsid w:val="00F37166"/>
    <w:rsid w:val="00F37238"/>
    <w:rsid w:val="00F41C28"/>
    <w:rsid w:val="00F43AC1"/>
    <w:rsid w:val="00F45C4D"/>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7185</Words>
  <Characters>40960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15</cp:revision>
  <cp:lastPrinted>2020-01-23T11:18:00Z</cp:lastPrinted>
  <dcterms:created xsi:type="dcterms:W3CDTF">2024-06-09T11:56:00Z</dcterms:created>
  <dcterms:modified xsi:type="dcterms:W3CDTF">2025-09-27T09:35:00Z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2025-09-27T09:35:10Z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e4005cfa-9b03-4eca-8d22-23cafd31914b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